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514C5" w:rsidR="00681AF0" w:rsidP="00D514C5" w:rsidRDefault="00E36794" w14:paraId="6D633864" w14:textId="77777777">
      <w:pPr>
        <w:pStyle w:val="Title"/>
      </w:pPr>
      <w:r w:rsidRPr="00D514C5">
        <w:t xml:space="preserve">Section 1: </w:t>
      </w:r>
      <w:r w:rsidRPr="00D514C5" w:rsidR="00931B2A">
        <w:t>Structure</w:t>
      </w:r>
    </w:p>
    <w:p w:rsidRPr="0011385A" w:rsidR="0011385A" w:rsidP="0011385A" w:rsidRDefault="00241EB8" w14:paraId="1CF2CD46" w14:textId="30874A21">
      <w:pPr>
        <w:pStyle w:val="Heading1"/>
      </w:pPr>
      <w:r>
        <w:t>Key Responsibilities</w:t>
      </w:r>
    </w:p>
    <w:p w:rsidRPr="007306E7" w:rsidR="007306E7" w:rsidP="00C02E66" w:rsidRDefault="00C02E66" w14:paraId="0AD229B8" w14:textId="2A970FBF">
      <w:pPr>
        <w:pStyle w:val="Heading3"/>
      </w:pPr>
      <w:r>
        <w:t>Main Goal</w:t>
      </w:r>
    </w:p>
    <w:p w:rsidR="00931B2A" w:rsidP="00C64341" w:rsidRDefault="6135CCB9" w14:paraId="46C073F8" w14:textId="6EF510E9">
      <w:pPr>
        <w:numPr>
          <w:ilvl w:val="1"/>
          <w:numId w:val="1"/>
        </w:numPr>
        <w:spacing w:line="240" w:lineRule="auto"/>
        <w:ind w:left="630"/>
      </w:pPr>
      <w:r>
        <w:t>Host a program during a regularly scheduled day open to all seniors, with a focus on engaging first-generation students, low-income students, and students who may otherwise not apply to college.</w:t>
      </w:r>
    </w:p>
    <w:p w:rsidR="00A118E7" w:rsidP="00A118E7" w:rsidRDefault="6135CCB9" w14:paraId="3AA0C5AF" w14:textId="7E73CEF6">
      <w:pPr>
        <w:numPr>
          <w:ilvl w:val="1"/>
          <w:numId w:val="1"/>
        </w:numPr>
        <w:spacing w:line="240" w:lineRule="auto"/>
      </w:pPr>
      <w:r>
        <w:t>Provide an event space with computers for students to work on their college. applications and other materials, such as a computer lab, library, or cafeteria</w:t>
      </w:r>
    </w:p>
    <w:p w:rsidR="00A118E7" w:rsidP="00A118E7" w:rsidRDefault="6135CCB9" w14:paraId="67C468E3" w14:textId="44C0B493">
      <w:pPr>
        <w:numPr>
          <w:ilvl w:val="1"/>
          <w:numId w:val="1"/>
        </w:numPr>
        <w:spacing w:line="240" w:lineRule="auto"/>
      </w:pPr>
      <w:r>
        <w:t>Optional: Welcome volunteers to work with students that day.</w:t>
      </w:r>
    </w:p>
    <w:p w:rsidR="00C02E66" w:rsidP="00C02E66" w:rsidRDefault="00C02E66" w14:paraId="41F5C05B" w14:textId="0742344A">
      <w:pPr>
        <w:pStyle w:val="Heading3"/>
      </w:pPr>
      <w:r>
        <w:t>Site Team</w:t>
      </w:r>
    </w:p>
    <w:p w:rsidRPr="00E4752C" w:rsidR="00C02E66" w:rsidP="00C02E66" w:rsidRDefault="00C02E66" w14:paraId="5503F72A" w14:textId="77777777">
      <w:pPr>
        <w:numPr>
          <w:ilvl w:val="1"/>
          <w:numId w:val="1"/>
        </w:numPr>
        <w:spacing w:line="240" w:lineRule="auto"/>
        <w:ind w:left="630"/>
      </w:pPr>
      <w:r>
        <w:rPr>
          <w:bCs/>
        </w:rPr>
        <w:t>I</w:t>
      </w:r>
      <w:r w:rsidRPr="00931B2A">
        <w:rPr>
          <w:bCs/>
        </w:rPr>
        <w:t>dentify a Site Coordinator, typically a counselor or assistant principal, who will be responsible for implementing the program at their school.</w:t>
      </w:r>
    </w:p>
    <w:p w:rsidR="00C02E66" w:rsidP="00C02E66" w:rsidRDefault="6135CCB9" w14:paraId="142DF1A2" w14:textId="2C08CB30">
      <w:pPr>
        <w:numPr>
          <w:ilvl w:val="1"/>
          <w:numId w:val="1"/>
        </w:numPr>
        <w:spacing w:line="240" w:lineRule="auto"/>
        <w:ind w:left="630"/>
      </w:pPr>
      <w:r>
        <w:t xml:space="preserve">The Site Coordinator may wish to develop a team comprising a variety of stakeholders to create support and buy-in for your site’s </w:t>
      </w:r>
      <w:proofErr w:type="spellStart"/>
      <w:r>
        <w:t>ApplyNH</w:t>
      </w:r>
      <w:proofErr w:type="spellEnd"/>
      <w:r>
        <w:t xml:space="preserve"> event. Convene a meeting, or a schedule of meetings, with agendas set out ahead of time.</w:t>
      </w:r>
    </w:p>
    <w:p w:rsidR="00132295" w:rsidP="0060442E" w:rsidRDefault="00132295" w14:paraId="37293A28" w14:textId="0B1273D1">
      <w:pPr>
        <w:pStyle w:val="Heading3"/>
      </w:pPr>
      <w:r>
        <w:t>Event Structure</w:t>
      </w:r>
    </w:p>
    <w:p w:rsidRPr="00AE6B1A" w:rsidR="00132295" w:rsidP="00132295" w:rsidRDefault="00132295" w14:paraId="03F7B346" w14:textId="77777777">
      <w:r>
        <w:t>Outline a schedule for the day, taking into account:</w:t>
      </w:r>
    </w:p>
    <w:p w:rsidR="00132295" w:rsidP="001075C9" w:rsidRDefault="00132295" w14:paraId="50A5470A" w14:textId="77777777">
      <w:pPr>
        <w:numPr>
          <w:ilvl w:val="0"/>
          <w:numId w:val="7"/>
        </w:numPr>
        <w:spacing w:after="0" w:line="240" w:lineRule="auto"/>
      </w:pPr>
      <w:r>
        <w:t>Appointment length</w:t>
      </w:r>
    </w:p>
    <w:p w:rsidR="00132295" w:rsidP="00132295" w:rsidRDefault="00132295" w14:paraId="6FA336D4" w14:textId="1D77A45B">
      <w:pPr>
        <w:numPr>
          <w:ilvl w:val="1"/>
          <w:numId w:val="7"/>
        </w:numPr>
        <w:spacing w:line="240" w:lineRule="auto"/>
      </w:pPr>
      <w:r w:rsidRPr="042B562C">
        <w:rPr>
          <w:rFonts w:ascii="Calibri" w:hAnsi="Calibri" w:eastAsia="Calibri" w:cs="Calibri"/>
        </w:rPr>
        <w:t xml:space="preserve">Recommendation: Set up appointments in blocks of about 20 </w:t>
      </w:r>
      <w:r w:rsidRPr="042B562C" w:rsidR="001075C9">
        <w:rPr>
          <w:rFonts w:ascii="Calibri" w:hAnsi="Calibri" w:eastAsia="Calibri" w:cs="Calibri"/>
        </w:rPr>
        <w:t>minutes but</w:t>
      </w:r>
      <w:r w:rsidRPr="042B562C">
        <w:rPr>
          <w:rFonts w:ascii="Calibri" w:hAnsi="Calibri" w:eastAsia="Calibri" w:cs="Calibri"/>
        </w:rPr>
        <w:t xml:space="preserve"> allow for flexibility for students who need more time. This will keep the day moving for staff and volunteers while meeting students where they are.</w:t>
      </w:r>
    </w:p>
    <w:p w:rsidRPr="00807134" w:rsidR="00132295" w:rsidP="001075C9" w:rsidRDefault="00132295" w14:paraId="637B47F1" w14:textId="77777777">
      <w:pPr>
        <w:numPr>
          <w:ilvl w:val="0"/>
          <w:numId w:val="7"/>
        </w:numPr>
        <w:spacing w:after="0" w:line="240" w:lineRule="auto"/>
      </w:pPr>
      <w:r>
        <w:t xml:space="preserve">How many students you can comfortably accommodate with computers in one defined area at a time (suggestion: computer lab or library). </w:t>
      </w:r>
    </w:p>
    <w:p w:rsidRPr="00807134" w:rsidR="00132295" w:rsidP="00132295" w:rsidRDefault="00132295" w14:paraId="0B83DC2B" w14:textId="63F0FEEB">
      <w:pPr>
        <w:numPr>
          <w:ilvl w:val="1"/>
          <w:numId w:val="7"/>
        </w:numPr>
        <w:spacing w:line="240" w:lineRule="auto"/>
      </w:pPr>
      <w:r>
        <w:t xml:space="preserve">Take into account </w:t>
      </w:r>
      <w:r w:rsidR="001075C9">
        <w:t>the workspace</w:t>
      </w:r>
      <w:r>
        <w:t xml:space="preserve"> for the </w:t>
      </w:r>
      <w:r w:rsidR="001075C9">
        <w:t>students</w:t>
      </w:r>
      <w:r>
        <w:t>, room for the volunteers, as well as considering having a separate section for check out.</w:t>
      </w:r>
    </w:p>
    <w:p w:rsidRPr="00FD6EE9" w:rsidR="00132295" w:rsidP="00132295" w:rsidRDefault="00132295" w14:paraId="221887A0" w14:textId="06D8B309">
      <w:pPr>
        <w:numPr>
          <w:ilvl w:val="0"/>
          <w:numId w:val="7"/>
        </w:numPr>
        <w:spacing w:line="240" w:lineRule="auto"/>
        <w:rPr>
          <w:b/>
          <w:sz w:val="28"/>
          <w:szCs w:val="28"/>
        </w:rPr>
      </w:pPr>
      <w:r w:rsidRPr="00D34C98">
        <w:t xml:space="preserve">What your plan is to call students to </w:t>
      </w:r>
      <w:r w:rsidR="001075C9">
        <w:t>the event</w:t>
      </w:r>
      <w:r w:rsidRPr="00D34C98">
        <w:t xml:space="preserve"> area if they do not attend their scheduled appoint</w:t>
      </w:r>
      <w:r>
        <w:t xml:space="preserve">ment slot? We don’t </w:t>
      </w:r>
      <w:r w:rsidRPr="00D34C98">
        <w:t xml:space="preserve">want students to miss out on the opportunity to </w:t>
      </w:r>
      <w:r>
        <w:t xml:space="preserve">participate. </w:t>
      </w:r>
      <w:r w:rsidRPr="00D34C98">
        <w:t>Will they come in the next block? At the end of the day?</w:t>
      </w:r>
    </w:p>
    <w:p w:rsidRPr="00922CA5" w:rsidR="00FD6EE9" w:rsidP="00FD6EE9" w:rsidRDefault="00FD6EE9" w14:paraId="37AF2492" w14:textId="77777777">
      <w:pPr>
        <w:pStyle w:val="Heading3"/>
      </w:pPr>
      <w:r>
        <w:t>Student tracking &amp; data collection</w:t>
      </w:r>
    </w:p>
    <w:p w:rsidRPr="006C435B" w:rsidR="00FD6EE9" w:rsidP="66B2B475" w:rsidRDefault="00FD6EE9" w14:paraId="551ABB65" w14:textId="7D5F24A5">
      <w:pPr>
        <w:pStyle w:val="ListParagraph"/>
        <w:numPr>
          <w:ilvl w:val="0"/>
          <w:numId w:val="7"/>
        </w:numPr>
        <w:spacing w:after="160" w:line="276" w:lineRule="auto"/>
        <w:jc w:val="left"/>
        <w:rPr>
          <w:rFonts w:ascii="Calibri" w:hAnsi="Calibri" w:cs="Calibri" w:asciiTheme="minorAscii" w:hAnsiTheme="minorAscii" w:cstheme="minorAscii"/>
          <w:sz w:val="22"/>
          <w:szCs w:val="22"/>
          <w:lang w:val="en-US"/>
        </w:rPr>
      </w:pPr>
      <w:r w:rsidRPr="66B2B475" w:rsidR="66B2B475">
        <w:rPr>
          <w:rFonts w:ascii="Calibri" w:hAnsi="Calibri" w:cs="Calibri" w:asciiTheme="minorAscii" w:hAnsiTheme="minorAscii" w:cstheme="minorAscii"/>
          <w:sz w:val="22"/>
          <w:szCs w:val="22"/>
          <w:lang w:val="en-US"/>
        </w:rPr>
        <w:t xml:space="preserve">A key </w:t>
      </w:r>
      <w:r w:rsidRPr="66B2B475" w:rsidR="66B2B475">
        <w:rPr>
          <w:rFonts w:ascii="Calibri" w:hAnsi="Calibri" w:cs="Calibri" w:asciiTheme="minorAscii" w:hAnsiTheme="minorAscii" w:cstheme="minorAscii"/>
          <w:sz w:val="22"/>
          <w:szCs w:val="22"/>
          <w:lang w:val="en-US"/>
        </w:rPr>
        <w:t>component</w:t>
      </w:r>
      <w:r w:rsidRPr="66B2B475" w:rsidR="66B2B475">
        <w:rPr>
          <w:rFonts w:ascii="Calibri" w:hAnsi="Calibri" w:cs="Calibri" w:asciiTheme="minorAscii" w:hAnsiTheme="minorAscii" w:cstheme="minorAscii"/>
          <w:sz w:val="22"/>
          <w:szCs w:val="22"/>
          <w:lang w:val="en-US"/>
        </w:rPr>
        <w:t xml:space="preserve"> of this event is student tracking. You will need to coordinate a volunteer to help students fill out the online student tracker form. </w:t>
      </w:r>
      <w:r w:rsidRPr="66B2B475" w:rsidR="66B2B475">
        <w:rPr>
          <w:rFonts w:ascii="Calibri" w:hAnsi="Calibri" w:cs="Calibri" w:asciiTheme="minorAscii" w:hAnsiTheme="minorAscii" w:cstheme="minorAscii"/>
          <w:sz w:val="22"/>
          <w:szCs w:val="22"/>
          <w:lang w:val="en-US"/>
        </w:rPr>
        <w:t>In the event of</w:t>
      </w:r>
      <w:r w:rsidRPr="66B2B475" w:rsidR="66B2B475">
        <w:rPr>
          <w:rFonts w:ascii="Calibri" w:hAnsi="Calibri" w:cs="Calibri" w:asciiTheme="minorAscii" w:hAnsiTheme="minorAscii" w:cstheme="minorAscii"/>
          <w:sz w:val="22"/>
          <w:szCs w:val="22"/>
          <w:lang w:val="en-US"/>
        </w:rPr>
        <w:t xml:space="preserve"> technical issues or limited access to </w:t>
      </w:r>
      <w:r w:rsidRPr="66B2B475" w:rsidR="66B2B475">
        <w:rPr>
          <w:rFonts w:ascii="Calibri" w:hAnsi="Calibri" w:cs="Calibri" w:asciiTheme="minorAscii" w:hAnsiTheme="minorAscii" w:cstheme="minorAscii"/>
          <w:sz w:val="22"/>
          <w:szCs w:val="22"/>
          <w:lang w:val="en-US"/>
        </w:rPr>
        <w:t>internet</w:t>
      </w:r>
      <w:r w:rsidRPr="66B2B475" w:rsidR="66B2B475">
        <w:rPr>
          <w:rFonts w:ascii="Calibri" w:hAnsi="Calibri" w:cs="Calibri" w:asciiTheme="minorAscii" w:hAnsiTheme="minorAscii" w:cstheme="minorAscii"/>
          <w:sz w:val="22"/>
          <w:szCs w:val="22"/>
          <w:lang w:val="en-US"/>
        </w:rPr>
        <w:t xml:space="preserve">, there is a paper form </w:t>
      </w:r>
      <w:r w:rsidRPr="66B2B475" w:rsidR="66B2B475">
        <w:rPr>
          <w:rFonts w:ascii="Calibri" w:hAnsi="Calibri" w:cs="Calibri" w:asciiTheme="minorAscii" w:hAnsiTheme="minorAscii" w:cstheme="minorAscii"/>
          <w:sz w:val="22"/>
          <w:szCs w:val="22"/>
          <w:lang w:val="en-US"/>
        </w:rPr>
        <w:t xml:space="preserve">that can alternatively be completed </w:t>
      </w:r>
      <w:r w:rsidRPr="66B2B475" w:rsidR="66B2B475">
        <w:rPr>
          <w:rFonts w:ascii="Calibri" w:hAnsi="Calibri" w:cs="Calibri" w:asciiTheme="minorAscii" w:hAnsiTheme="minorAscii" w:cstheme="minorAscii"/>
          <w:sz w:val="22"/>
          <w:szCs w:val="22"/>
          <w:lang w:val="en-US"/>
        </w:rPr>
        <w:t>(</w:t>
      </w:r>
      <w:r w:rsidRPr="66B2B475" w:rsidR="66B2B475">
        <w:rPr>
          <w:rFonts w:ascii="Calibri" w:hAnsi="Calibri" w:cs="Calibri" w:asciiTheme="minorAscii" w:hAnsiTheme="minorAscii" w:cstheme="minorAscii"/>
          <w:sz w:val="22"/>
          <w:szCs w:val="22"/>
          <w:highlight w:val="yellow"/>
          <w:lang w:val="en-US"/>
        </w:rPr>
        <w:t>Appendix 14</w:t>
      </w:r>
      <w:r w:rsidRPr="66B2B475" w:rsidR="66B2B475">
        <w:rPr>
          <w:rFonts w:ascii="Calibri" w:hAnsi="Calibri" w:cs="Calibri" w:asciiTheme="minorAscii" w:hAnsiTheme="minorAscii" w:cstheme="minorAscii"/>
          <w:sz w:val="22"/>
          <w:szCs w:val="22"/>
          <w:lang w:val="en-US"/>
        </w:rPr>
        <w:t xml:space="preserve">) for each student as they exit the event. We recommend having separate computers for this part so as not to hold up appointments. </w:t>
      </w:r>
    </w:p>
    <w:p w:rsidRPr="006C435B" w:rsidR="00FD6EE9" w:rsidP="7A2C68B5" w:rsidRDefault="7A2C68B5" w14:paraId="7D940108" w14:textId="77C118DA">
      <w:pPr>
        <w:pStyle w:val="ListParagraph"/>
        <w:numPr>
          <w:ilvl w:val="0"/>
          <w:numId w:val="7"/>
        </w:numPr>
        <w:spacing w:after="160" w:line="276" w:lineRule="auto"/>
        <w:jc w:val="left"/>
        <w:rPr>
          <w:rFonts w:asciiTheme="minorHAnsi" w:hAnsiTheme="minorHAnsi" w:cstheme="minorBidi"/>
          <w:sz w:val="22"/>
          <w:szCs w:val="22"/>
          <w:lang w:val="en-US"/>
        </w:rPr>
      </w:pPr>
      <w:r w:rsidRPr="7A2C68B5">
        <w:rPr>
          <w:rFonts w:asciiTheme="minorHAnsi" w:hAnsiTheme="minorHAnsi" w:cstheme="minorBidi"/>
          <w:sz w:val="22"/>
          <w:szCs w:val="22"/>
          <w:lang w:val="en-US"/>
        </w:rPr>
        <w:t>Aggregate participation and application numbers are compiled for all participating NH high schools and reported to The American Council on Education as part of their national data. New Hampshire is a national leader in data accuracy and reporting for the American College Application Campaign -- let’s keep it up!</w:t>
      </w:r>
    </w:p>
    <w:p w:rsidRPr="00FD519F" w:rsidR="00FD6EE9" w:rsidP="66B2B475" w:rsidRDefault="00FD6EE9" w14:paraId="7048E612" w14:textId="7A20070D">
      <w:pPr>
        <w:pStyle w:val="ListParagraph"/>
        <w:numPr>
          <w:ilvl w:val="0"/>
          <w:numId w:val="7"/>
        </w:numPr>
        <w:spacing w:line="276" w:lineRule="auto"/>
        <w:jc w:val="left"/>
        <w:rPr>
          <w:rFonts w:ascii="Calibri" w:hAnsi="Calibri" w:cs="Calibri" w:asciiTheme="minorAscii" w:hAnsiTheme="minorAscii" w:cstheme="minorAscii"/>
          <w:sz w:val="22"/>
          <w:szCs w:val="22"/>
          <w:lang w:val="en-US"/>
        </w:rPr>
      </w:pPr>
      <w:r w:rsidRPr="66B2B475" w:rsidR="66B2B475">
        <w:rPr>
          <w:rFonts w:ascii="Calibri" w:hAnsi="Calibri" w:cs="Calibri" w:asciiTheme="minorAscii" w:hAnsiTheme="minorAscii" w:cstheme="minorAscii"/>
          <w:sz w:val="22"/>
          <w:szCs w:val="22"/>
          <w:lang w:val="en-US"/>
        </w:rPr>
        <w:t>During your event’s downtimes and/or by the end of the day, a volunteer can manually enter any paper forms into the online form</w:t>
      </w:r>
      <w:r w:rsidRPr="66B2B475" w:rsidR="66B2B475">
        <w:rPr>
          <w:rFonts w:ascii="Calibri" w:hAnsi="Calibri" w:cs="Calibri" w:asciiTheme="minorAscii" w:hAnsiTheme="minorAscii" w:cstheme="minorAscii"/>
          <w:sz w:val="22"/>
          <w:szCs w:val="22"/>
          <w:lang w:val="en-US"/>
        </w:rPr>
        <w:t xml:space="preserve"> or scan and email them to ApplyNH@graniteedvance.org</w:t>
      </w:r>
    </w:p>
    <w:p w:rsidR="00C02E66" w:rsidP="0060442E" w:rsidRDefault="0060442E" w14:paraId="76CA96B1" w14:textId="32D88313">
      <w:pPr>
        <w:pStyle w:val="Heading3"/>
      </w:pPr>
      <w:r>
        <w:t>Additional Steps</w:t>
      </w:r>
    </w:p>
    <w:p w:rsidRPr="00201C2E" w:rsidR="00931B2A" w:rsidP="00201C2E" w:rsidRDefault="399E982C" w14:paraId="119575FB" w14:textId="2334CE20">
      <w:pPr>
        <w:numPr>
          <w:ilvl w:val="1"/>
          <w:numId w:val="1"/>
        </w:numPr>
        <w:spacing w:line="240" w:lineRule="auto"/>
        <w:ind w:left="630"/>
        <w:rPr>
          <w:rFonts w:cstheme="minorHAnsi"/>
        </w:rPr>
      </w:pPr>
      <w:r w:rsidRPr="00201C2E">
        <w:t>Send pictur</w:t>
      </w:r>
      <w:r w:rsidR="00201C2E">
        <w:t xml:space="preserve">es to us at </w:t>
      </w:r>
      <w:hyperlink w:history="1" r:id="rId8">
        <w:r w:rsidR="00B25EFF">
          <w:rPr>
            <w:rStyle w:val="Hyperlink"/>
          </w:rPr>
          <w:t>ApplyNH@graniteedvance.org</w:t>
        </w:r>
      </w:hyperlink>
      <w:r w:rsidR="00201C2E">
        <w:t>, or post and tag us on your socials!</w:t>
      </w:r>
      <w:r w:rsidRPr="00201C2E">
        <w:t xml:space="preserve"> We want to be cognizant of your site’s policies and any parental decisions not to have their student photographed. Please verify ahead of time if there are any students that may not have their pictures taken and let anyone taking pictures know.</w:t>
      </w:r>
    </w:p>
    <w:p w:rsidR="00FD650F" w:rsidP="00E4752C" w:rsidRDefault="7A2C68B5" w14:paraId="4FDD11EF" w14:textId="6B70FF80">
      <w:pPr>
        <w:numPr>
          <w:ilvl w:val="1"/>
          <w:numId w:val="1"/>
        </w:numPr>
        <w:spacing w:line="240" w:lineRule="auto"/>
        <w:ind w:left="630"/>
        <w:rPr/>
      </w:pPr>
      <w:r w:rsidR="66B2B475">
        <w:rPr/>
        <w:t xml:space="preserve">Follow up with students after the event to ensure their applications are complete and they apply for financial aid (students can book appointments with Granite </w:t>
      </w:r>
      <w:r w:rsidR="66B2B475">
        <w:rPr/>
        <w:t>Edvance</w:t>
      </w:r>
      <w:r w:rsidR="66B2B475">
        <w:rPr/>
        <w:t xml:space="preserve"> for free </w:t>
      </w:r>
      <w:r w:rsidRPr="66B2B475" w:rsidR="66B2B475">
        <w:rPr>
          <w:b w:val="1"/>
          <w:bCs w:val="1"/>
        </w:rPr>
        <w:t>FAFSA</w:t>
      </w:r>
      <w:r w:rsidR="66B2B475">
        <w:rPr/>
        <w:t xml:space="preserve"> support at </w:t>
      </w:r>
      <w:hyperlink r:id="R6a7a16247cfe4b49">
        <w:r w:rsidRPr="66B2B475" w:rsidR="66B2B475">
          <w:rPr>
            <w:rStyle w:val="Hyperlink"/>
          </w:rPr>
          <w:t>graniteedvance.org/help</w:t>
        </w:r>
      </w:hyperlink>
      <w:r w:rsidR="66B2B475">
        <w:rPr/>
        <w:t>, etc.).</w:t>
      </w:r>
    </w:p>
    <w:p w:rsidR="009F51C3" w:rsidP="009F51C3" w:rsidRDefault="009F51C3" w14:paraId="27315093" w14:textId="77777777">
      <w:pPr>
        <w:numPr>
          <w:ilvl w:val="0"/>
          <w:numId w:val="1"/>
        </w:numPr>
        <w:spacing w:line="276" w:lineRule="auto"/>
        <w:contextualSpacing/>
      </w:pPr>
      <w:r>
        <w:t>Event evaluation</w:t>
      </w:r>
    </w:p>
    <w:p w:rsidR="00F45B00" w:rsidP="66B2B475" w:rsidRDefault="7A2C68B5" w14:paraId="5DCE98D3" w14:textId="7F1E9CA4">
      <w:pPr>
        <w:numPr>
          <w:ilvl w:val="1"/>
          <w:numId w:val="1"/>
        </w:numPr>
        <w:spacing w:line="276" w:lineRule="auto"/>
        <w:contextualSpacing w:val="1"/>
        <w:rPr/>
      </w:pPr>
      <w:r w:rsidR="66B2B475">
        <w:rPr/>
        <w:t xml:space="preserve">After your </w:t>
      </w:r>
      <w:r w:rsidRPr="66B2B475" w:rsidR="66B2B475">
        <w:rPr>
          <w:b w:val="1"/>
          <w:bCs w:val="1"/>
        </w:rPr>
        <w:t>ApplyNH</w:t>
      </w:r>
      <w:r w:rsidR="66B2B475">
        <w:rPr/>
        <w:t xml:space="preserve"> event, your site team should meet to discuss the successes and challenges of the current year’s initiative (see </w:t>
      </w:r>
      <w:r w:rsidRPr="66B2B475" w:rsidR="66B2B475">
        <w:rPr>
          <w:highlight w:val="yellow"/>
        </w:rPr>
        <w:t>Section 5: Next Steps</w:t>
      </w:r>
      <w:r w:rsidR="66B2B475">
        <w:rPr/>
        <w:t>).</w:t>
      </w:r>
    </w:p>
    <w:p w:rsidR="00DA3F29" w:rsidP="66B2B475" w:rsidRDefault="00DA3F29" w14:paraId="6296D8EF" w14:textId="583FB582">
      <w:pPr>
        <w:numPr>
          <w:ilvl w:val="1"/>
          <w:numId w:val="1"/>
        </w:numPr>
        <w:spacing w:line="276" w:lineRule="auto"/>
        <w:contextualSpacing w:val="1"/>
        <w:rPr/>
      </w:pPr>
      <w:r w:rsidR="66B2B475">
        <w:rPr/>
        <w:t>We’ll</w:t>
      </w:r>
      <w:r w:rsidR="66B2B475">
        <w:rPr/>
        <w:t xml:space="preserve"> also be following up with a post event survey to get your feedback on what may be helpful in future years! </w:t>
      </w:r>
    </w:p>
    <w:p w:rsidRPr="00FD248A" w:rsidR="002D725B" w:rsidP="00F45B00" w:rsidRDefault="008F0473" w14:paraId="12037C0D" w14:textId="05F331EA">
      <w:pPr>
        <w:pStyle w:val="Heading3"/>
      </w:pPr>
      <w:r>
        <w:t>School</w:t>
      </w:r>
      <w:r w:rsidR="009A3949">
        <w:t>, Student, &amp;</w:t>
      </w:r>
      <w:r>
        <w:t xml:space="preserve"> Community Engagement</w:t>
      </w:r>
    </w:p>
    <w:p w:rsidRPr="008F0473" w:rsidR="008F0473" w:rsidP="009A3949" w:rsidRDefault="7A2C68B5" w14:paraId="2193DB6E" w14:textId="4548BB71">
      <w:pPr>
        <w:numPr>
          <w:ilvl w:val="0"/>
          <w:numId w:val="4"/>
        </w:numPr>
        <w:spacing w:line="276" w:lineRule="auto"/>
        <w:contextualSpacing/>
      </w:pPr>
      <w:r>
        <w:t>Develop a communication strategy for students, parents/guardians, staff, and the community.</w:t>
      </w:r>
    </w:p>
    <w:p w:rsidR="00931B2A" w:rsidP="00C64341" w:rsidRDefault="7A2C68B5" w14:paraId="009871BC" w14:textId="6EA6BAA2">
      <w:pPr>
        <w:numPr>
          <w:ilvl w:val="0"/>
          <w:numId w:val="4"/>
        </w:numPr>
        <w:spacing w:line="276" w:lineRule="auto"/>
        <w:contextualSpacing/>
      </w:pPr>
      <w:r w:rsidRPr="7A2C68B5">
        <w:rPr>
          <w:b/>
          <w:bCs/>
        </w:rPr>
        <w:t>Ensure students are prepared well before the event</w:t>
      </w:r>
      <w:r>
        <w:t xml:space="preserve"> (see </w:t>
      </w:r>
      <w:r w:rsidRPr="7A2C68B5">
        <w:rPr>
          <w:highlight w:val="yellow"/>
        </w:rPr>
        <w:t>Section 3: Preparation</w:t>
      </w:r>
      <w:r>
        <w:t>).</w:t>
      </w:r>
    </w:p>
    <w:p w:rsidR="00931B2A" w:rsidP="7A2C68B5" w:rsidRDefault="7A2C68B5" w14:paraId="416C6460" w14:textId="44AB5FCB">
      <w:pPr>
        <w:numPr>
          <w:ilvl w:val="0"/>
          <w:numId w:val="4"/>
        </w:numPr>
        <w:spacing w:line="276" w:lineRule="auto"/>
        <w:contextualSpacing/>
        <w:rPr>
          <w:highlight w:val="yellow"/>
        </w:rPr>
      </w:pPr>
      <w:r>
        <w:t xml:space="preserve">Create or enhance a future-focused culture that is visible at the site in the weeks leading up to the event.  See handouts “Celebrate in November” and “College Trivia” </w:t>
      </w:r>
      <w:r w:rsidRPr="7A2C68B5">
        <w:rPr>
          <w:highlight w:val="yellow"/>
        </w:rPr>
        <w:t>(Appendix 1).</w:t>
      </w:r>
    </w:p>
    <w:p w:rsidR="00931B2A" w:rsidP="00C64341" w:rsidRDefault="7A2C68B5" w14:paraId="4AA2A5E8" w14:textId="4255A2D7">
      <w:pPr>
        <w:numPr>
          <w:ilvl w:val="0"/>
          <w:numId w:val="4"/>
        </w:numPr>
        <w:spacing w:line="276" w:lineRule="auto"/>
        <w:contextualSpacing/>
      </w:pPr>
      <w:r>
        <w:t>Encourage all faculty and staff to wear their alumni gear, not only on the date of your school’s event, but throughout the month.</w:t>
      </w:r>
    </w:p>
    <w:p w:rsidR="00931B2A" w:rsidP="7A2C68B5" w:rsidRDefault="7A2C68B5" w14:paraId="3B1CAAF9" w14:textId="4549C9EC">
      <w:pPr>
        <w:numPr>
          <w:ilvl w:val="0"/>
          <w:numId w:val="4"/>
        </w:numPr>
        <w:spacing w:line="276" w:lineRule="auto"/>
        <w:contextualSpacing/>
        <w:rPr>
          <w:highlight w:val="yellow"/>
        </w:rPr>
      </w:pPr>
      <w:r>
        <w:t xml:space="preserve">Hang the </w:t>
      </w:r>
      <w:proofErr w:type="spellStart"/>
      <w:r w:rsidRPr="7A2C68B5">
        <w:rPr>
          <w:b/>
          <w:bCs/>
        </w:rPr>
        <w:t>ApplyNH</w:t>
      </w:r>
      <w:proofErr w:type="spellEnd"/>
      <w:r w:rsidRPr="7A2C68B5">
        <w:rPr>
          <w:b/>
          <w:bCs/>
        </w:rPr>
        <w:t xml:space="preserve"> </w:t>
      </w:r>
      <w:r>
        <w:t xml:space="preserve">door sign on each staff member’s door and ask them to complete the information to foster discussion with students </w:t>
      </w:r>
      <w:r w:rsidRPr="7A2C68B5">
        <w:rPr>
          <w:highlight w:val="yellow"/>
        </w:rPr>
        <w:t>(Appendix 2).</w:t>
      </w:r>
    </w:p>
    <w:p w:rsidR="00931B2A" w:rsidP="00C64341" w:rsidRDefault="7A2C68B5" w14:paraId="1C02E295" w14:textId="76BBFF03">
      <w:pPr>
        <w:numPr>
          <w:ilvl w:val="0"/>
          <w:numId w:val="4"/>
        </w:numPr>
        <w:spacing w:line="276" w:lineRule="auto"/>
        <w:contextualSpacing/>
      </w:pPr>
      <w:r>
        <w:t xml:space="preserve">Hang the </w:t>
      </w:r>
      <w:proofErr w:type="spellStart"/>
      <w:r w:rsidRPr="7A2C68B5">
        <w:rPr>
          <w:b/>
          <w:bCs/>
        </w:rPr>
        <w:t>ApplyNH</w:t>
      </w:r>
      <w:proofErr w:type="spellEnd"/>
      <w:r>
        <w:t xml:space="preserve"> banner (mailed to you) in your site’s main entrance or other high traffic area to bolster awareness for the event.</w:t>
      </w:r>
    </w:p>
    <w:p w:rsidRPr="00BE2739" w:rsidR="00931B2A" w:rsidP="00C64341" w:rsidRDefault="7A2C68B5" w14:paraId="1DA2F422" w14:textId="5C65BBCD">
      <w:pPr>
        <w:numPr>
          <w:ilvl w:val="1"/>
          <w:numId w:val="4"/>
        </w:numPr>
        <w:spacing w:line="276" w:lineRule="auto"/>
        <w:contextualSpacing/>
      </w:pPr>
      <w:r>
        <w:t xml:space="preserve">If your site participated in a prior </w:t>
      </w:r>
      <w:proofErr w:type="spellStart"/>
      <w:r w:rsidRPr="7A2C68B5">
        <w:rPr>
          <w:b/>
          <w:bCs/>
        </w:rPr>
        <w:t>ApplyNH</w:t>
      </w:r>
      <w:proofErr w:type="spellEnd"/>
      <w:r w:rsidRPr="7A2C68B5">
        <w:rPr>
          <w:b/>
          <w:bCs/>
        </w:rPr>
        <w:t xml:space="preserve"> </w:t>
      </w:r>
      <w:r>
        <w:t>event, hang the signed banner in a prominent area to showcase past student involvement.</w:t>
      </w:r>
    </w:p>
    <w:p w:rsidRPr="00DB328D" w:rsidR="00931B2A" w:rsidP="001E380C" w:rsidRDefault="7A2C68B5" w14:paraId="0EFECCF4" w14:textId="538ADC18">
      <w:pPr>
        <w:numPr>
          <w:ilvl w:val="0"/>
          <w:numId w:val="4"/>
        </w:numPr>
        <w:spacing w:after="0" w:line="276" w:lineRule="auto"/>
        <w:contextualSpacing/>
      </w:pPr>
      <w:r>
        <w:t>Encourage and recruit students to participate in the initiative.</w:t>
      </w:r>
    </w:p>
    <w:p w:rsidRPr="006C435B" w:rsidR="00931B2A" w:rsidP="7A2C68B5" w:rsidRDefault="7A2C68B5" w14:paraId="27C1BBD2" w14:textId="1E93BA36">
      <w:pPr>
        <w:pStyle w:val="ListParagraph"/>
        <w:numPr>
          <w:ilvl w:val="0"/>
          <w:numId w:val="4"/>
        </w:numPr>
        <w:spacing w:line="276" w:lineRule="auto"/>
        <w:jc w:val="left"/>
        <w:rPr>
          <w:rFonts w:asciiTheme="minorHAnsi" w:hAnsiTheme="minorHAnsi" w:cstheme="minorBidi"/>
          <w:sz w:val="22"/>
          <w:szCs w:val="22"/>
          <w:lang w:val="en-US"/>
        </w:rPr>
      </w:pPr>
      <w:r w:rsidRPr="7A2C68B5">
        <w:rPr>
          <w:rFonts w:asciiTheme="minorHAnsi" w:hAnsiTheme="minorHAnsi" w:cstheme="minorBidi"/>
          <w:sz w:val="22"/>
          <w:szCs w:val="22"/>
          <w:lang w:val="en-US"/>
        </w:rPr>
        <w:t xml:space="preserve">Utilize social media to promote the event to your community </w:t>
      </w:r>
      <w:r w:rsidRPr="7A2C68B5">
        <w:rPr>
          <w:rFonts w:asciiTheme="minorHAnsi" w:hAnsiTheme="minorHAnsi" w:cstheme="minorBidi"/>
          <w:sz w:val="22"/>
          <w:szCs w:val="22"/>
          <w:highlight w:val="yellow"/>
          <w:lang w:val="en-US"/>
        </w:rPr>
        <w:t>(Appendix 3).</w:t>
      </w:r>
    </w:p>
    <w:p w:rsidR="00931B2A" w:rsidP="00C64341" w:rsidRDefault="7A2C68B5" w14:paraId="0F026B49" w14:textId="10806749">
      <w:pPr>
        <w:numPr>
          <w:ilvl w:val="0"/>
          <w:numId w:val="4"/>
        </w:numPr>
        <w:spacing w:line="276" w:lineRule="auto"/>
        <w:contextualSpacing/>
      </w:pPr>
      <w:r>
        <w:t>Invite local media to cover your event.</w:t>
      </w:r>
    </w:p>
    <w:p w:rsidR="00FD650F" w:rsidP="00EE1954" w:rsidRDefault="7A2C68B5" w14:paraId="672A6659" w14:textId="5FE931AE">
      <w:pPr>
        <w:numPr>
          <w:ilvl w:val="0"/>
          <w:numId w:val="4"/>
        </w:numPr>
        <w:spacing w:line="276" w:lineRule="auto"/>
        <w:contextualSpacing/>
      </w:pPr>
      <w:r>
        <w:t>Invite local elected officials to observe your event.</w:t>
      </w:r>
    </w:p>
    <w:p w:rsidR="00931B2A" w:rsidP="00931B2A" w:rsidRDefault="001E380C" w14:paraId="728B5EF7" w14:textId="77777777">
      <w:pPr>
        <w:pStyle w:val="Heading1"/>
      </w:pPr>
      <w:r>
        <w:lastRenderedPageBreak/>
        <w:t>Extending the Campaign</w:t>
      </w:r>
    </w:p>
    <w:p w:rsidR="00931B2A" w:rsidP="006C435B" w:rsidRDefault="001E380C" w14:paraId="3426D360" w14:textId="77777777">
      <w:r>
        <w:t xml:space="preserve">November is </w:t>
      </w:r>
      <w:proofErr w:type="spellStart"/>
      <w:r w:rsidRPr="001E380C">
        <w:rPr>
          <w:b/>
        </w:rPr>
        <w:t>ApplyNH</w:t>
      </w:r>
      <w:proofErr w:type="spellEnd"/>
      <w:r w:rsidR="00931B2A">
        <w:t xml:space="preserve"> in New Hampshire and College Application Month around the country! We encourage </w:t>
      </w:r>
      <w:r w:rsidR="00760335">
        <w:t>everyone who works with students</w:t>
      </w:r>
      <w:r w:rsidR="00931B2A">
        <w:t xml:space="preserve"> to promote college awareness</w:t>
      </w:r>
      <w:r>
        <w:t xml:space="preserve"> and future planning</w:t>
      </w:r>
      <w:r w:rsidR="00931B2A">
        <w:t xml:space="preserve"> throughout this month.</w:t>
      </w:r>
    </w:p>
    <w:p w:rsidR="00931B2A" w:rsidP="00931B2A" w:rsidRDefault="00931B2A" w14:paraId="2A1083EF" w14:textId="77777777">
      <w:pPr>
        <w:pStyle w:val="Heading2"/>
      </w:pPr>
      <w:r>
        <w:t>Ideas for Activities</w:t>
      </w:r>
    </w:p>
    <w:p w:rsidR="00931B2A" w:rsidP="7A2C68B5" w:rsidRDefault="7A2C68B5" w14:paraId="53834604" w14:textId="7B7C6BAF">
      <w:pPr>
        <w:rPr>
          <w:b/>
          <w:bCs/>
        </w:rPr>
      </w:pPr>
      <w:r w:rsidRPr="7A2C68B5">
        <w:rPr>
          <w:b/>
          <w:bCs/>
        </w:rPr>
        <w:t>Kick-Off Celebration-</w:t>
      </w:r>
      <w:r>
        <w:t xml:space="preserve"> To encourage seniors to participate in your event, you may want to host an assembly where outside professionals (suggestions include community members, legislators, government officials, local college admissions staff, Granite Edvance staff, former students) speak about the importance of postsecondary education and pathway building, and promote students’ participation in </w:t>
      </w:r>
      <w:proofErr w:type="spellStart"/>
      <w:r w:rsidRPr="7A2C68B5">
        <w:rPr>
          <w:b/>
          <w:bCs/>
        </w:rPr>
        <w:t>ApplyNH</w:t>
      </w:r>
      <w:proofErr w:type="spellEnd"/>
      <w:r w:rsidRPr="7A2C68B5">
        <w:rPr>
          <w:b/>
          <w:bCs/>
        </w:rPr>
        <w:t>.</w:t>
      </w:r>
      <w:r>
        <w:t xml:space="preserve">  </w:t>
      </w:r>
    </w:p>
    <w:p w:rsidRPr="006C435B" w:rsidR="00931B2A" w:rsidP="00931B2A" w:rsidRDefault="7A2C68B5" w14:paraId="48C0363C" w14:textId="5FCD4D9F">
      <w:r w:rsidRPr="7A2C68B5">
        <w:rPr>
          <w:b/>
          <w:bCs/>
        </w:rPr>
        <w:t xml:space="preserve">College Overview Presentation for Seniors- </w:t>
      </w:r>
      <w:r>
        <w:t>During the months of September and October, deliver a presentation outlining your site-specific college application process and any supports around additional pathways. Suggested topics include: your post-secondary advising method and tools, your timeline for receiving transcript and letters of recommendation requests, how to submit documents (i.e. through Naviance, Common App or other method), ways to round out a college list, etc. We recommend an evening timeframe so parents/guardians can attend, too.</w:t>
      </w:r>
    </w:p>
    <w:p w:rsidRPr="006C435B" w:rsidR="00931B2A" w:rsidP="00931B2A" w:rsidRDefault="00931B2A" w14:paraId="65FB1572" w14:textId="479F5EB6">
      <w:r>
        <w:rPr>
          <w:b/>
        </w:rPr>
        <w:t>College Fairs-</w:t>
      </w:r>
      <w:r>
        <w:t xml:space="preserve"> </w:t>
      </w:r>
      <w:r w:rsidR="00AE4380">
        <w:t>Granite Edvance</w:t>
      </w:r>
      <w:r>
        <w:t xml:space="preserve"> </w:t>
      </w:r>
      <w:r w:rsidRPr="00686835">
        <w:t xml:space="preserve">will provide your school with a list of upcoming college </w:t>
      </w:r>
      <w:r w:rsidRPr="006F1920">
        <w:t xml:space="preserve">fairs </w:t>
      </w:r>
      <w:r w:rsidRPr="00EF08A2">
        <w:rPr>
          <w:highlight w:val="yellow"/>
        </w:rPr>
        <w:t xml:space="preserve">(Appendix </w:t>
      </w:r>
      <w:r>
        <w:rPr>
          <w:highlight w:val="yellow"/>
        </w:rPr>
        <w:t>4</w:t>
      </w:r>
      <w:r w:rsidRPr="00EF08A2">
        <w:rPr>
          <w:highlight w:val="yellow"/>
        </w:rPr>
        <w:t>)</w:t>
      </w:r>
      <w:r w:rsidRPr="006F1920">
        <w:t>.</w:t>
      </w:r>
      <w:r w:rsidRPr="00686835">
        <w:t xml:space="preserve">  Encouraging students to attend </w:t>
      </w:r>
      <w:r>
        <w:t xml:space="preserve">an in-person or virtual college </w:t>
      </w:r>
      <w:r w:rsidR="009135D7">
        <w:t xml:space="preserve">and/or career </w:t>
      </w:r>
      <w:r>
        <w:t xml:space="preserve">fair will help </w:t>
      </w:r>
      <w:r w:rsidRPr="00686835">
        <w:t>build their enthusiasm to complete a college</w:t>
      </w:r>
      <w:r>
        <w:t xml:space="preserve"> application during your event.</w:t>
      </w:r>
    </w:p>
    <w:p w:rsidRPr="006C435B" w:rsidR="00931B2A" w:rsidP="00931B2A" w:rsidRDefault="00931B2A" w14:paraId="554FE794" w14:textId="77777777">
      <w:r w:rsidRPr="00D363DD">
        <w:rPr>
          <w:b/>
        </w:rPr>
        <w:t xml:space="preserve">Daily </w:t>
      </w:r>
      <w:r w:rsidR="009135D7">
        <w:rPr>
          <w:b/>
        </w:rPr>
        <w:t>Future</w:t>
      </w:r>
      <w:r w:rsidRPr="00D363DD">
        <w:rPr>
          <w:b/>
        </w:rPr>
        <w:t>-</w:t>
      </w:r>
      <w:r>
        <w:rPr>
          <w:b/>
        </w:rPr>
        <w:t>R</w:t>
      </w:r>
      <w:r w:rsidRPr="00D363DD">
        <w:rPr>
          <w:b/>
        </w:rPr>
        <w:t>elated PA Annou</w:t>
      </w:r>
      <w:r>
        <w:rPr>
          <w:b/>
        </w:rPr>
        <w:t>ncements-</w:t>
      </w:r>
      <w:r>
        <w:t xml:space="preserve"> </w:t>
      </w:r>
      <w:r w:rsidRPr="00686835">
        <w:t xml:space="preserve">Consider reading a college trivia question </w:t>
      </w:r>
      <w:r w:rsidRPr="00EF08A2">
        <w:rPr>
          <w:highlight w:val="yellow"/>
        </w:rPr>
        <w:t>(Appendix 1)</w:t>
      </w:r>
      <w:r>
        <w:t xml:space="preserve"> d</w:t>
      </w:r>
      <w:r w:rsidRPr="00686835">
        <w:t xml:space="preserve">uring morning announcements throughout November.  </w:t>
      </w:r>
    </w:p>
    <w:p w:rsidR="00931B2A" w:rsidP="00931B2A" w:rsidRDefault="00931B2A" w14:paraId="0C94D595" w14:textId="77777777">
      <w:r>
        <w:rPr>
          <w:b/>
        </w:rPr>
        <w:t>Student Peer Support-</w:t>
      </w:r>
      <w:r>
        <w:t xml:space="preserve"> E</w:t>
      </w:r>
      <w:r w:rsidRPr="00D42D2A">
        <w:t xml:space="preserve">ncourage students who have already submitted college applications (Early Action and Early Decision candidates) to mentor </w:t>
      </w:r>
      <w:r>
        <w:t>those</w:t>
      </w:r>
      <w:r w:rsidRPr="00D42D2A">
        <w:t xml:space="preserve"> par</w:t>
      </w:r>
      <w:r w:rsidR="00760335">
        <w:t>ticipating in your</w:t>
      </w:r>
      <w:r w:rsidRPr="00D42D2A">
        <w:t xml:space="preserve"> </w:t>
      </w:r>
      <w:proofErr w:type="spellStart"/>
      <w:r w:rsidR="009135D7">
        <w:rPr>
          <w:b/>
        </w:rPr>
        <w:t>ApplyNH</w:t>
      </w:r>
      <w:proofErr w:type="spellEnd"/>
      <w:r w:rsidRPr="00670065">
        <w:t xml:space="preserve"> </w:t>
      </w:r>
      <w:r>
        <w:t>event. Answering questions and</w:t>
      </w:r>
      <w:r w:rsidRPr="00D42D2A">
        <w:t xml:space="preserve"> providing support and motivation peer-to-peer </w:t>
      </w:r>
      <w:r>
        <w:t>can</w:t>
      </w:r>
      <w:r w:rsidRPr="00D42D2A">
        <w:t xml:space="preserve"> help students </w:t>
      </w:r>
      <w:r>
        <w:t xml:space="preserve">who are </w:t>
      </w:r>
      <w:r w:rsidRPr="00D42D2A">
        <w:t>unsure about attending college decide to submit a college application.</w:t>
      </w:r>
    </w:p>
    <w:p w:rsidRPr="0011385A" w:rsidR="0011385A" w:rsidRDefault="00931B2A" w14:paraId="40D745DF" w14:textId="77777777">
      <w:pPr>
        <w:rPr>
          <w:rFonts w:ascii="Century Gothic" w:hAnsi="Century Gothic"/>
          <w:sz w:val="20"/>
        </w:rPr>
      </w:pPr>
      <w:r w:rsidRPr="00E37475">
        <w:rPr>
          <w:b/>
        </w:rPr>
        <w:t xml:space="preserve">Get Creative!- </w:t>
      </w:r>
      <w:r>
        <w:t xml:space="preserve">Encourage your </w:t>
      </w:r>
      <w:r w:rsidR="00760335">
        <w:t>site</w:t>
      </w:r>
      <w:r>
        <w:t xml:space="preserve"> team and students to create new programming and activities that would contribute to a </w:t>
      </w:r>
      <w:r w:rsidR="009135D7">
        <w:t>future-focused</w:t>
      </w:r>
      <w:r>
        <w:t xml:space="preserve"> culture at your school. Student voice is incredibly important and helpful in understanding what will resonate with their peers. After all, this is their journey!</w:t>
      </w:r>
    </w:p>
    <w:sectPr w:rsidRPr="0011385A" w:rsidR="0011385A" w:rsidSect="005531E2">
      <w:headerReference w:type="first" r:id="rId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D41B5" w:rsidP="00114EEF" w:rsidRDefault="00FD41B5" w14:paraId="05F0FD7B" w14:textId="77777777">
      <w:pPr>
        <w:spacing w:after="0" w:line="240" w:lineRule="auto"/>
      </w:pPr>
      <w:r>
        <w:separator/>
      </w:r>
    </w:p>
  </w:endnote>
  <w:endnote w:type="continuationSeparator" w:id="0">
    <w:p w:rsidR="00FD41B5" w:rsidP="00114EEF" w:rsidRDefault="00FD41B5" w14:paraId="6E735E49" w14:textId="77777777">
      <w:pPr>
        <w:spacing w:after="0" w:line="240" w:lineRule="auto"/>
      </w:pPr>
      <w:r>
        <w:continuationSeparator/>
      </w:r>
    </w:p>
  </w:endnote>
  <w:endnote w:type="continuationNotice" w:id="1">
    <w:p w:rsidR="00FD41B5" w:rsidRDefault="00FD41B5" w14:paraId="0575DFF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D41B5" w:rsidP="00114EEF" w:rsidRDefault="00FD41B5" w14:paraId="0508A2E4" w14:textId="77777777">
      <w:pPr>
        <w:spacing w:after="0" w:line="240" w:lineRule="auto"/>
      </w:pPr>
      <w:r>
        <w:separator/>
      </w:r>
    </w:p>
  </w:footnote>
  <w:footnote w:type="continuationSeparator" w:id="0">
    <w:p w:rsidR="00FD41B5" w:rsidP="00114EEF" w:rsidRDefault="00FD41B5" w14:paraId="2057C6D0" w14:textId="77777777">
      <w:pPr>
        <w:spacing w:after="0" w:line="240" w:lineRule="auto"/>
      </w:pPr>
      <w:r>
        <w:continuationSeparator/>
      </w:r>
    </w:p>
  </w:footnote>
  <w:footnote w:type="continuationNotice" w:id="1">
    <w:p w:rsidR="00FD41B5" w:rsidRDefault="00FD41B5" w14:paraId="6CC5C10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2527D" w:rsidRDefault="00F2527D" w14:paraId="13AFD80F" w14:textId="46CAE14F">
    <w:pPr>
      <w:pStyle w:val="Header"/>
    </w:pPr>
    <w:r>
      <w:rPr>
        <w:noProof/>
      </w:rPr>
      <w:drawing>
        <wp:inline distT="0" distB="0" distL="0" distR="0" wp14:anchorId="4A1FDA27" wp14:editId="6AD0A4DA">
          <wp:extent cx="3032760" cy="936721"/>
          <wp:effectExtent l="0" t="0" r="0" b="0"/>
          <wp:docPr id="1364398887" name="Picture 1" descr="A blue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398887" name="Picture 1" descr="A blue text with a sta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42325" cy="939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23D80"/>
    <w:multiLevelType w:val="hybridMultilevel"/>
    <w:tmpl w:val="4F1EC7DC"/>
    <w:lvl w:ilvl="0" w:tplc="0409000B">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24DE126A"/>
    <w:multiLevelType w:val="hybridMultilevel"/>
    <w:tmpl w:val="864A5888"/>
    <w:lvl w:ilvl="0" w:tplc="0409000B">
      <w:start w:val="1"/>
      <w:numFmt w:val="bullet"/>
      <w:lvlText w:val=""/>
      <w:lvlJc w:val="left"/>
      <w:pPr>
        <w:ind w:left="720" w:hanging="360"/>
      </w:pPr>
      <w:rPr>
        <w:rFonts w:hint="default" w:ascii="Wingdings" w:hAnsi="Wingdings"/>
      </w:rPr>
    </w:lvl>
    <w:lvl w:ilvl="1" w:tplc="0409000B">
      <w:start w:val="1"/>
      <w:numFmt w:val="bullet"/>
      <w:lvlText w:val=""/>
      <w:lvlJc w:val="left"/>
      <w:pPr>
        <w:ind w:left="1440" w:hanging="360"/>
      </w:pPr>
      <w:rPr>
        <w:rFonts w:hint="default" w:ascii="Wingdings" w:hAnsi="Wingdings"/>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4F187FE0"/>
    <w:multiLevelType w:val="hybridMultilevel"/>
    <w:tmpl w:val="A3C2C97E"/>
    <w:lvl w:ilvl="0" w:tplc="0409000B">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cs="Arial"/>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Arial"/>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Arial"/>
      </w:rPr>
    </w:lvl>
    <w:lvl w:ilvl="8" w:tplc="04090005">
      <w:start w:val="1"/>
      <w:numFmt w:val="bullet"/>
      <w:lvlText w:val=""/>
      <w:lvlJc w:val="left"/>
      <w:pPr>
        <w:ind w:left="6480" w:hanging="360"/>
      </w:pPr>
      <w:rPr>
        <w:rFonts w:hint="default" w:ascii="Wingdings" w:hAnsi="Wingdings"/>
      </w:rPr>
    </w:lvl>
  </w:abstractNum>
  <w:abstractNum w:abstractNumId="3" w15:restartNumberingAfterBreak="0">
    <w:nsid w:val="6C3D40AC"/>
    <w:multiLevelType w:val="hybridMultilevel"/>
    <w:tmpl w:val="D10419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3170208"/>
    <w:multiLevelType w:val="hybridMultilevel"/>
    <w:tmpl w:val="1190239A"/>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791433C9"/>
    <w:multiLevelType w:val="hybridMultilevel"/>
    <w:tmpl w:val="AE92A138"/>
    <w:lvl w:ilvl="0" w:tplc="0409000B">
      <w:start w:val="1"/>
      <w:numFmt w:val="bullet"/>
      <w:lvlText w:val=""/>
      <w:lvlJc w:val="left"/>
      <w:pPr>
        <w:ind w:left="630" w:hanging="360"/>
      </w:pPr>
      <w:rPr>
        <w:rFonts w:hint="default" w:ascii="Wingdings" w:hAnsi="Wingdings"/>
      </w:rPr>
    </w:lvl>
    <w:lvl w:ilvl="1" w:tplc="04090003">
      <w:start w:val="1"/>
      <w:numFmt w:val="bullet"/>
      <w:lvlText w:val="o"/>
      <w:lvlJc w:val="left"/>
      <w:pPr>
        <w:ind w:left="1350" w:hanging="360"/>
      </w:pPr>
      <w:rPr>
        <w:rFonts w:hint="default" w:ascii="Courier New" w:hAnsi="Courier New" w:cs="Courier New"/>
      </w:rPr>
    </w:lvl>
    <w:lvl w:ilvl="2" w:tplc="04090005" w:tentative="1">
      <w:start w:val="1"/>
      <w:numFmt w:val="bullet"/>
      <w:lvlText w:val=""/>
      <w:lvlJc w:val="left"/>
      <w:pPr>
        <w:ind w:left="2070" w:hanging="360"/>
      </w:pPr>
      <w:rPr>
        <w:rFonts w:hint="default" w:ascii="Wingdings" w:hAnsi="Wingdings"/>
      </w:rPr>
    </w:lvl>
    <w:lvl w:ilvl="3" w:tplc="04090001" w:tentative="1">
      <w:start w:val="1"/>
      <w:numFmt w:val="bullet"/>
      <w:lvlText w:val=""/>
      <w:lvlJc w:val="left"/>
      <w:pPr>
        <w:ind w:left="2790" w:hanging="360"/>
      </w:pPr>
      <w:rPr>
        <w:rFonts w:hint="default" w:ascii="Symbol" w:hAnsi="Symbol"/>
      </w:rPr>
    </w:lvl>
    <w:lvl w:ilvl="4" w:tplc="04090003" w:tentative="1">
      <w:start w:val="1"/>
      <w:numFmt w:val="bullet"/>
      <w:lvlText w:val="o"/>
      <w:lvlJc w:val="left"/>
      <w:pPr>
        <w:ind w:left="3510" w:hanging="360"/>
      </w:pPr>
      <w:rPr>
        <w:rFonts w:hint="default" w:ascii="Courier New" w:hAnsi="Courier New" w:cs="Courier New"/>
      </w:rPr>
    </w:lvl>
    <w:lvl w:ilvl="5" w:tplc="04090005" w:tentative="1">
      <w:start w:val="1"/>
      <w:numFmt w:val="bullet"/>
      <w:lvlText w:val=""/>
      <w:lvlJc w:val="left"/>
      <w:pPr>
        <w:ind w:left="4230" w:hanging="360"/>
      </w:pPr>
      <w:rPr>
        <w:rFonts w:hint="default" w:ascii="Wingdings" w:hAnsi="Wingdings"/>
      </w:rPr>
    </w:lvl>
    <w:lvl w:ilvl="6" w:tplc="04090001" w:tentative="1">
      <w:start w:val="1"/>
      <w:numFmt w:val="bullet"/>
      <w:lvlText w:val=""/>
      <w:lvlJc w:val="left"/>
      <w:pPr>
        <w:ind w:left="4950" w:hanging="360"/>
      </w:pPr>
      <w:rPr>
        <w:rFonts w:hint="default" w:ascii="Symbol" w:hAnsi="Symbol"/>
      </w:rPr>
    </w:lvl>
    <w:lvl w:ilvl="7" w:tplc="04090003" w:tentative="1">
      <w:start w:val="1"/>
      <w:numFmt w:val="bullet"/>
      <w:lvlText w:val="o"/>
      <w:lvlJc w:val="left"/>
      <w:pPr>
        <w:ind w:left="5670" w:hanging="360"/>
      </w:pPr>
      <w:rPr>
        <w:rFonts w:hint="default" w:ascii="Courier New" w:hAnsi="Courier New" w:cs="Courier New"/>
      </w:rPr>
    </w:lvl>
    <w:lvl w:ilvl="8" w:tplc="04090005" w:tentative="1">
      <w:start w:val="1"/>
      <w:numFmt w:val="bullet"/>
      <w:lvlText w:val=""/>
      <w:lvlJc w:val="left"/>
      <w:pPr>
        <w:ind w:left="6390" w:hanging="360"/>
      </w:pPr>
      <w:rPr>
        <w:rFonts w:hint="default" w:ascii="Wingdings" w:hAnsi="Wingdings"/>
      </w:rPr>
    </w:lvl>
  </w:abstractNum>
  <w:abstractNum w:abstractNumId="6" w15:restartNumberingAfterBreak="0">
    <w:nsid w:val="7E1D67C8"/>
    <w:multiLevelType w:val="hybridMultilevel"/>
    <w:tmpl w:val="54BE6ECE"/>
    <w:lvl w:ilvl="0" w:tplc="0409000B">
      <w:start w:val="1"/>
      <w:numFmt w:val="bullet"/>
      <w:lvlText w:val=""/>
      <w:lvlJc w:val="left"/>
      <w:pPr>
        <w:ind w:left="720" w:hanging="360"/>
      </w:pPr>
      <w:rPr>
        <w:rFonts w:hint="default" w:ascii="Wingdings" w:hAnsi="Wingdings"/>
      </w:rPr>
    </w:lvl>
    <w:lvl w:ilvl="1" w:tplc="04090003">
      <w:start w:val="1"/>
      <w:numFmt w:val="bullet"/>
      <w:lvlText w:val="o"/>
      <w:lvlJc w:val="left"/>
      <w:pPr>
        <w:ind w:left="1440" w:hanging="360"/>
      </w:pPr>
      <w:rPr>
        <w:rFonts w:hint="default" w:ascii="Courier New" w:hAnsi="Courier New" w:cs="Arial"/>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Arial"/>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Arial"/>
      </w:rPr>
    </w:lvl>
    <w:lvl w:ilvl="8" w:tplc="04090005">
      <w:start w:val="1"/>
      <w:numFmt w:val="bullet"/>
      <w:lvlText w:val=""/>
      <w:lvlJc w:val="left"/>
      <w:pPr>
        <w:ind w:left="6480" w:hanging="360"/>
      </w:pPr>
      <w:rPr>
        <w:rFonts w:hint="default" w:ascii="Wingdings" w:hAnsi="Wingdings"/>
      </w:rPr>
    </w:lvl>
  </w:abstractNum>
  <w:num w:numId="1" w16cid:durableId="822698783">
    <w:abstractNumId w:val="1"/>
  </w:num>
  <w:num w:numId="2" w16cid:durableId="797063241">
    <w:abstractNumId w:val="4"/>
  </w:num>
  <w:num w:numId="3" w16cid:durableId="1062097194">
    <w:abstractNumId w:val="5"/>
  </w:num>
  <w:num w:numId="4" w16cid:durableId="1360201239">
    <w:abstractNumId w:val="2"/>
  </w:num>
  <w:num w:numId="5" w16cid:durableId="1450394937">
    <w:abstractNumId w:val="6"/>
  </w:num>
  <w:num w:numId="6" w16cid:durableId="2007433444">
    <w:abstractNumId w:val="3"/>
  </w:num>
  <w:num w:numId="7" w16cid:durableId="26486925">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tru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EEF"/>
    <w:rsid w:val="000563D6"/>
    <w:rsid w:val="000C7516"/>
    <w:rsid w:val="000F0E1F"/>
    <w:rsid w:val="001075C9"/>
    <w:rsid w:val="001115EB"/>
    <w:rsid w:val="00113598"/>
    <w:rsid w:val="0011385A"/>
    <w:rsid w:val="00114EEF"/>
    <w:rsid w:val="00132295"/>
    <w:rsid w:val="001E380C"/>
    <w:rsid w:val="00201C2E"/>
    <w:rsid w:val="00237AE7"/>
    <w:rsid w:val="00241EB8"/>
    <w:rsid w:val="0028129B"/>
    <w:rsid w:val="00281EBF"/>
    <w:rsid w:val="002D725B"/>
    <w:rsid w:val="002F7E4B"/>
    <w:rsid w:val="00323467"/>
    <w:rsid w:val="003826DF"/>
    <w:rsid w:val="003E7378"/>
    <w:rsid w:val="00407923"/>
    <w:rsid w:val="00483CC7"/>
    <w:rsid w:val="00484325"/>
    <w:rsid w:val="00486C43"/>
    <w:rsid w:val="004A6977"/>
    <w:rsid w:val="004B7F98"/>
    <w:rsid w:val="004E74F5"/>
    <w:rsid w:val="004F1B52"/>
    <w:rsid w:val="005531E2"/>
    <w:rsid w:val="00562612"/>
    <w:rsid w:val="0060442E"/>
    <w:rsid w:val="00612695"/>
    <w:rsid w:val="00614026"/>
    <w:rsid w:val="00681AF0"/>
    <w:rsid w:val="00690EC9"/>
    <w:rsid w:val="00692106"/>
    <w:rsid w:val="006A525C"/>
    <w:rsid w:val="006C435B"/>
    <w:rsid w:val="007306E7"/>
    <w:rsid w:val="00760335"/>
    <w:rsid w:val="007661A0"/>
    <w:rsid w:val="007C0D88"/>
    <w:rsid w:val="00804E99"/>
    <w:rsid w:val="00814764"/>
    <w:rsid w:val="00832D91"/>
    <w:rsid w:val="008433BA"/>
    <w:rsid w:val="00890B41"/>
    <w:rsid w:val="00892237"/>
    <w:rsid w:val="008A55BA"/>
    <w:rsid w:val="008A58A5"/>
    <w:rsid w:val="008B3ACF"/>
    <w:rsid w:val="008F0473"/>
    <w:rsid w:val="009135D7"/>
    <w:rsid w:val="00917952"/>
    <w:rsid w:val="009308B6"/>
    <w:rsid w:val="00931B2A"/>
    <w:rsid w:val="00945913"/>
    <w:rsid w:val="00957F95"/>
    <w:rsid w:val="00974A9F"/>
    <w:rsid w:val="009770D3"/>
    <w:rsid w:val="00982DE6"/>
    <w:rsid w:val="009A3949"/>
    <w:rsid w:val="009F51C3"/>
    <w:rsid w:val="00A065AE"/>
    <w:rsid w:val="00A118E7"/>
    <w:rsid w:val="00A22631"/>
    <w:rsid w:val="00A33582"/>
    <w:rsid w:val="00A46BE0"/>
    <w:rsid w:val="00A4743E"/>
    <w:rsid w:val="00A56EF2"/>
    <w:rsid w:val="00AE4380"/>
    <w:rsid w:val="00AF00EE"/>
    <w:rsid w:val="00AF0FDB"/>
    <w:rsid w:val="00B25EFF"/>
    <w:rsid w:val="00B260AC"/>
    <w:rsid w:val="00B35B51"/>
    <w:rsid w:val="00BF2B27"/>
    <w:rsid w:val="00C006B3"/>
    <w:rsid w:val="00C015F4"/>
    <w:rsid w:val="00C02E66"/>
    <w:rsid w:val="00C52166"/>
    <w:rsid w:val="00C64341"/>
    <w:rsid w:val="00D514C5"/>
    <w:rsid w:val="00D51758"/>
    <w:rsid w:val="00D912C8"/>
    <w:rsid w:val="00DA3F29"/>
    <w:rsid w:val="00E36794"/>
    <w:rsid w:val="00E4752C"/>
    <w:rsid w:val="00E77F44"/>
    <w:rsid w:val="00EE1954"/>
    <w:rsid w:val="00F2527D"/>
    <w:rsid w:val="00F45B00"/>
    <w:rsid w:val="00F46A2A"/>
    <w:rsid w:val="00F543CA"/>
    <w:rsid w:val="00FC7424"/>
    <w:rsid w:val="00FD239B"/>
    <w:rsid w:val="00FD41B5"/>
    <w:rsid w:val="00FD519F"/>
    <w:rsid w:val="00FD650F"/>
    <w:rsid w:val="00FD6EE9"/>
    <w:rsid w:val="00FE7E53"/>
    <w:rsid w:val="399E982C"/>
    <w:rsid w:val="6135CCB9"/>
    <w:rsid w:val="66B2B475"/>
    <w:rsid w:val="7A2C6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2041F"/>
  <w15:chartTrackingRefBased/>
  <w15:docId w15:val="{1E8F924D-CC3C-4DEA-A65E-506715A96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92106"/>
    <w:pPr>
      <w:keepNext/>
      <w:keepLines/>
      <w:spacing w:before="240" w:after="0"/>
      <w:outlineLvl w:val="0"/>
    </w:pPr>
    <w:rPr>
      <w:rFonts w:ascii="Calibri" w:hAnsi="Calibri" w:eastAsiaTheme="majorEastAsia" w:cstheme="majorBidi"/>
      <w:b/>
      <w:color w:val="223B50"/>
      <w:sz w:val="48"/>
      <w:szCs w:val="32"/>
    </w:rPr>
  </w:style>
  <w:style w:type="paragraph" w:styleId="Heading2">
    <w:name w:val="heading 2"/>
    <w:basedOn w:val="Normal"/>
    <w:next w:val="Normal"/>
    <w:link w:val="Heading2Char"/>
    <w:uiPriority w:val="9"/>
    <w:unhideWhenUsed/>
    <w:qFormat/>
    <w:rsid w:val="007C0D88"/>
    <w:pPr>
      <w:keepNext/>
      <w:keepLines/>
      <w:spacing w:before="40" w:after="0"/>
      <w:outlineLvl w:val="1"/>
    </w:pPr>
    <w:rPr>
      <w:rFonts w:ascii="Calibri" w:hAnsi="Calibri" w:eastAsiaTheme="majorEastAsia" w:cstheme="majorBidi"/>
      <w:b/>
      <w:color w:val="223B50"/>
      <w:sz w:val="40"/>
      <w:szCs w:val="26"/>
    </w:rPr>
  </w:style>
  <w:style w:type="paragraph" w:styleId="Heading3">
    <w:name w:val="heading 3"/>
    <w:basedOn w:val="Normal"/>
    <w:next w:val="Normal"/>
    <w:link w:val="Heading3Char"/>
    <w:uiPriority w:val="9"/>
    <w:unhideWhenUsed/>
    <w:qFormat/>
    <w:rsid w:val="00692106"/>
    <w:pPr>
      <w:keepNext/>
      <w:keepLines/>
      <w:spacing w:before="40" w:after="0"/>
      <w:outlineLvl w:val="2"/>
    </w:pPr>
    <w:rPr>
      <w:rFonts w:ascii="Calibri" w:hAnsi="Calibri" w:eastAsiaTheme="majorEastAsia" w:cstheme="majorBidi"/>
      <w:b/>
      <w:color w:val="6C747A"/>
      <w:sz w:val="36"/>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14EEF"/>
    <w:pPr>
      <w:tabs>
        <w:tab w:val="center" w:pos="4680"/>
        <w:tab w:val="right" w:pos="9360"/>
      </w:tabs>
      <w:spacing w:after="0" w:line="240" w:lineRule="auto"/>
    </w:pPr>
  </w:style>
  <w:style w:type="character" w:styleId="HeaderChar" w:customStyle="1">
    <w:name w:val="Header Char"/>
    <w:basedOn w:val="DefaultParagraphFont"/>
    <w:link w:val="Header"/>
    <w:uiPriority w:val="99"/>
    <w:rsid w:val="00114EEF"/>
  </w:style>
  <w:style w:type="paragraph" w:styleId="Footer">
    <w:name w:val="footer"/>
    <w:basedOn w:val="Normal"/>
    <w:link w:val="FooterChar"/>
    <w:uiPriority w:val="99"/>
    <w:unhideWhenUsed/>
    <w:rsid w:val="00114EEF"/>
    <w:pPr>
      <w:tabs>
        <w:tab w:val="center" w:pos="4680"/>
        <w:tab w:val="right" w:pos="9360"/>
      </w:tabs>
      <w:spacing w:after="0" w:line="240" w:lineRule="auto"/>
    </w:pPr>
  </w:style>
  <w:style w:type="character" w:styleId="FooterChar" w:customStyle="1">
    <w:name w:val="Footer Char"/>
    <w:basedOn w:val="DefaultParagraphFont"/>
    <w:link w:val="Footer"/>
    <w:uiPriority w:val="99"/>
    <w:rsid w:val="00114EEF"/>
  </w:style>
  <w:style w:type="paragraph" w:styleId="Title">
    <w:name w:val="Title"/>
    <w:basedOn w:val="Normal"/>
    <w:next w:val="Normal"/>
    <w:link w:val="TitleChar"/>
    <w:uiPriority w:val="10"/>
    <w:qFormat/>
    <w:rsid w:val="007C0D88"/>
    <w:pPr>
      <w:spacing w:after="0" w:line="240" w:lineRule="auto"/>
      <w:contextualSpacing/>
    </w:pPr>
    <w:rPr>
      <w:rFonts w:ascii="Georgia" w:hAnsi="Georgia" w:eastAsiaTheme="majorEastAsia" w:cstheme="majorBidi"/>
      <w:b/>
      <w:color w:val="223B50"/>
      <w:spacing w:val="-10"/>
      <w:kern w:val="28"/>
      <w:sz w:val="72"/>
      <w:szCs w:val="56"/>
    </w:rPr>
  </w:style>
  <w:style w:type="character" w:styleId="TitleChar" w:customStyle="1">
    <w:name w:val="Title Char"/>
    <w:basedOn w:val="DefaultParagraphFont"/>
    <w:link w:val="Title"/>
    <w:uiPriority w:val="10"/>
    <w:rsid w:val="007C0D88"/>
    <w:rPr>
      <w:rFonts w:ascii="Georgia" w:hAnsi="Georgia" w:eastAsiaTheme="majorEastAsia" w:cstheme="majorBidi"/>
      <w:b/>
      <w:color w:val="223B50"/>
      <w:spacing w:val="-10"/>
      <w:kern w:val="28"/>
      <w:sz w:val="72"/>
      <w:szCs w:val="56"/>
    </w:rPr>
  </w:style>
  <w:style w:type="character" w:styleId="Heading1Char" w:customStyle="1">
    <w:name w:val="Heading 1 Char"/>
    <w:basedOn w:val="DefaultParagraphFont"/>
    <w:link w:val="Heading1"/>
    <w:uiPriority w:val="9"/>
    <w:rsid w:val="00692106"/>
    <w:rPr>
      <w:rFonts w:ascii="Calibri" w:hAnsi="Calibri" w:eastAsiaTheme="majorEastAsia" w:cstheme="majorBidi"/>
      <w:b/>
      <w:color w:val="223B50"/>
      <w:sz w:val="48"/>
      <w:szCs w:val="32"/>
    </w:rPr>
  </w:style>
  <w:style w:type="character" w:styleId="Heading2Char" w:customStyle="1">
    <w:name w:val="Heading 2 Char"/>
    <w:basedOn w:val="DefaultParagraphFont"/>
    <w:link w:val="Heading2"/>
    <w:uiPriority w:val="9"/>
    <w:rsid w:val="007C0D88"/>
    <w:rPr>
      <w:rFonts w:ascii="Calibri" w:hAnsi="Calibri" w:eastAsiaTheme="majorEastAsia" w:cstheme="majorBidi"/>
      <w:b/>
      <w:color w:val="223B50"/>
      <w:sz w:val="40"/>
      <w:szCs w:val="26"/>
    </w:rPr>
  </w:style>
  <w:style w:type="character" w:styleId="Hyperlink">
    <w:name w:val="Hyperlink"/>
    <w:uiPriority w:val="99"/>
    <w:rsid w:val="00931B2A"/>
    <w:rPr>
      <w:color w:val="006666"/>
      <w:u w:val="single"/>
    </w:rPr>
  </w:style>
  <w:style w:type="paragraph" w:styleId="ListParagraph">
    <w:name w:val="List Paragraph"/>
    <w:basedOn w:val="Normal"/>
    <w:uiPriority w:val="34"/>
    <w:qFormat/>
    <w:rsid w:val="00931B2A"/>
    <w:pPr>
      <w:spacing w:after="0" w:line="240" w:lineRule="auto"/>
      <w:ind w:left="720"/>
      <w:contextualSpacing/>
      <w:jc w:val="both"/>
    </w:pPr>
    <w:rPr>
      <w:rFonts w:ascii="Arial" w:hAnsi="Arial" w:eastAsia="Times New Roman" w:cs="Arial"/>
      <w:color w:val="000000"/>
      <w:sz w:val="24"/>
      <w:szCs w:val="24"/>
      <w:lang w:val="en-GB"/>
    </w:rPr>
  </w:style>
  <w:style w:type="character" w:styleId="Heading3Char" w:customStyle="1">
    <w:name w:val="Heading 3 Char"/>
    <w:basedOn w:val="DefaultParagraphFont"/>
    <w:link w:val="Heading3"/>
    <w:uiPriority w:val="9"/>
    <w:rsid w:val="00692106"/>
    <w:rPr>
      <w:rFonts w:ascii="Calibri" w:hAnsi="Calibri" w:eastAsiaTheme="majorEastAsia" w:cstheme="majorBidi"/>
      <w:b/>
      <w:color w:val="6C747A"/>
      <w:sz w:val="36"/>
      <w:szCs w:val="24"/>
    </w:rPr>
  </w:style>
  <w:style w:type="character" w:styleId="UnresolvedMention">
    <w:name w:val="Unresolved Mention"/>
    <w:basedOn w:val="DefaultParagraphFont"/>
    <w:uiPriority w:val="99"/>
    <w:semiHidden/>
    <w:unhideWhenUsed/>
    <w:rsid w:val="00201C2E"/>
    <w:rPr>
      <w:color w:val="605E5C"/>
      <w:shd w:val="clear" w:color="auto" w:fill="E1DFDD"/>
    </w:rPr>
  </w:style>
  <w:style w:type="paragraph" w:styleId="Revision">
    <w:name w:val="Revision"/>
    <w:hidden/>
    <w:uiPriority w:val="99"/>
    <w:semiHidden/>
    <w:rsid w:val="00B25EFF"/>
    <w:pPr>
      <w:spacing w:after="0" w:line="240" w:lineRule="auto"/>
    </w:pPr>
  </w:style>
  <w:style w:type="character" w:styleId="FollowedHyperlink">
    <w:name w:val="FollowedHyperlink"/>
    <w:basedOn w:val="DefaultParagraphFont"/>
    <w:uiPriority w:val="99"/>
    <w:semiHidden/>
    <w:unhideWhenUsed/>
    <w:rsid w:val="008B3A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findyourdirection@graniteedvance.org"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microsoft.com/office/2011/relationships/people" Target="people.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hyperlink" Target="https://graniteedvance.org/plan-your-journey/get-our-help/" TargetMode="External" Id="R6a7a16247cfe4b4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6236D-F9CD-41BA-883E-184FE9908EB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E. Sawyer</dc:creator>
  <keywords/>
  <dc:description/>
  <lastModifiedBy>Rae Sawyer</lastModifiedBy>
  <revision>8</revision>
  <dcterms:created xsi:type="dcterms:W3CDTF">2026-08-24T22:54:00.0000000Z</dcterms:created>
  <dcterms:modified xsi:type="dcterms:W3CDTF">2026-09-04T17:14:01.2862896Z</dcterms:modified>
</coreProperties>
</file>